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6922" w14:textId="0BD7282C" w:rsidR="006352E3" w:rsidRPr="00DB63F2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3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</w:t>
      </w:r>
      <w:r w:rsidR="00374C2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DB6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F80A99" w14:textId="77777777" w:rsidR="006352E3" w:rsidRPr="00DB63F2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Правления </w:t>
      </w:r>
    </w:p>
    <w:p w14:paraId="01BB9A34" w14:textId="77777777" w:rsidR="006352E3" w:rsidRPr="00DB63F2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3F2">
        <w:rPr>
          <w:rFonts w:ascii="Times New Roman" w:eastAsia="Times New Roman" w:hAnsi="Times New Roman" w:cs="Times New Roman"/>
          <w:color w:val="000000"/>
          <w:sz w:val="24"/>
          <w:szCs w:val="24"/>
        </w:rPr>
        <w:t>АО "Фонд развития предпринимательства "Даму"</w:t>
      </w:r>
    </w:p>
    <w:p w14:paraId="151771DE" w14:textId="5CD7B900" w:rsidR="006352E3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B6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B3064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30 января </w:t>
      </w:r>
      <w:r w:rsidRPr="00DB63F2">
        <w:rPr>
          <w:rFonts w:ascii="Times New Roman" w:eastAsia="Times New Roman" w:hAnsi="Times New Roman" w:cs="Times New Roman"/>
          <w:color w:val="000000"/>
          <w:sz w:val="24"/>
          <w:szCs w:val="24"/>
        </w:rPr>
        <w:t>2025 года (протокол №</w:t>
      </w:r>
      <w:r w:rsidR="00B3064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</w:t>
      </w:r>
      <w:r w:rsidR="00374C2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="00B3064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/2025</w:t>
      </w:r>
      <w:r w:rsidRPr="00DB63F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F78153D" w14:textId="77777777" w:rsidR="006352E3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CD3897E" w14:textId="77777777" w:rsidR="006352E3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A4E99C9" w14:textId="77777777" w:rsidR="006352E3" w:rsidRPr="006352E3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6EAD55" w14:textId="77777777" w:rsidR="006352E3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63"/>
        <w:gridCol w:w="2095"/>
        <w:gridCol w:w="2596"/>
        <w:gridCol w:w="2244"/>
        <w:gridCol w:w="2110"/>
        <w:gridCol w:w="3462"/>
      </w:tblGrid>
      <w:tr w:rsidR="006352E3" w:rsidRPr="006352E3" w14:paraId="40B17622" w14:textId="77777777" w:rsidTr="006352E3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C4C46" w14:textId="77777777" w:rsid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Отчет об исполнении Целевых значений показателей оценки эффективности деятельности в области устойчивого развития </w:t>
            </w:r>
          </w:p>
          <w:p w14:paraId="0E0714B1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за 2024 год</w:t>
            </w:r>
          </w:p>
        </w:tc>
      </w:tr>
      <w:tr w:rsidR="006352E3" w:rsidRPr="006352E3" w14:paraId="40C772E8" w14:textId="77777777" w:rsidTr="006352E3">
        <w:trPr>
          <w:trHeight w:val="315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DDA27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70845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533E0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1F78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82B9E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E0AF8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 </w:t>
            </w:r>
          </w:p>
        </w:tc>
      </w:tr>
      <w:tr w:rsidR="006352E3" w:rsidRPr="006352E3" w14:paraId="41F5327E" w14:textId="77777777" w:rsidTr="006352E3">
        <w:trPr>
          <w:trHeight w:val="63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0B91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Направления в области устойчивого развития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98FC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Показатели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D72F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Методика расчета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0588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Ответственное подразделение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1BFB" w14:textId="77777777" w:rsid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Целевые значения </w:t>
            </w:r>
          </w:p>
          <w:p w14:paraId="751C4366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на 2024 год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8A60" w14:textId="77777777" w:rsid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Статус исполнения </w:t>
            </w:r>
          </w:p>
          <w:p w14:paraId="71937B7C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за 2024 год</w:t>
            </w:r>
          </w:p>
        </w:tc>
      </w:tr>
      <w:tr w:rsidR="006352E3" w:rsidRPr="006352E3" w14:paraId="59069EED" w14:textId="77777777" w:rsidTr="003444D6">
        <w:trPr>
          <w:trHeight w:val="458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DBB8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Экономические показатели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1AC7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Валовая сумма, запланированная и затраченная Фондом на оказание спонсорской и благотворительной помощи</w:t>
            </w: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24BA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Валовая сумма, затраченная Фондом на оказание спонсорской и благотворительной помощи за период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C4A5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ДМаркетинга</w:t>
            </w:r>
            <w:proofErr w:type="spellEnd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/ДРП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B5F3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Целевая сумма, запланированная на 2024 год на оказание спонсорской и благотворительной помощи составляет 5 млн. тенге</w:t>
            </w:r>
          </w:p>
        </w:tc>
        <w:tc>
          <w:tcPr>
            <w:tcW w:w="1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A9F41B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Фондом оказана благотворительная помощь Корпоративному фонду "</w:t>
            </w:r>
            <w:proofErr w:type="spellStart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Болашақ</w:t>
            </w:r>
            <w:proofErr w:type="spellEnd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" для реализации пилотного проекта "Учебно-производственного комбината для детей с особыми образовательными потребностями" в размере 5 000 000 тенге</w:t>
            </w:r>
          </w:p>
        </w:tc>
      </w:tr>
      <w:tr w:rsidR="006352E3" w:rsidRPr="006352E3" w14:paraId="6465C35D" w14:textId="77777777" w:rsidTr="003444D6">
        <w:trPr>
          <w:trHeight w:val="1995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D252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08707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FF79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75F5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3043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8F7419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352E3" w:rsidRPr="006352E3" w14:paraId="74D99826" w14:textId="77777777" w:rsidTr="003444D6">
        <w:trPr>
          <w:trHeight w:val="249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B049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B0C4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Индекс доверия к деятельности Фонда Даму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3DA6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Индекс доверия к деятельности Фонда производится путем ежегодного опроса клиентов Фонда независимой компанией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D91A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ДМаркетинга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A572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не ниже 80%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C894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Оценка доверия и удовлетворенности субъектов микро, малого и среднего предпринимательства деятельностью Фонда за 2023 год была проведена независимой компанией ТОО «ALPHA GROUP MEDIA» в 1 квартале 2024 года и составила - 87,2%</w:t>
            </w:r>
          </w:p>
        </w:tc>
      </w:tr>
      <w:tr w:rsidR="006352E3" w:rsidRPr="006352E3" w14:paraId="7E293C87" w14:textId="77777777" w:rsidTr="003444D6">
        <w:trPr>
          <w:trHeight w:val="1833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EE775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64E0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Настройка прямого соединения с БВУ для приема-передачи данных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9209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настроенных сервисов по приему-передачи данных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20A4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ДБТ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F4FE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 сервиса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7DB4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ИСПОЛНЕНО</w:t>
            </w: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Настроен прямой канал для обмена информацией между БВУ/МФО и Фондом в рамках рассмотрения заявок по портфельному гарантированию и субсидированию. Также через данный канал возможно получение информации от БВУ/МФО об ежедневном списании субсидий, частично-досрочном погашении, полном досрочном погашении, просроченной задолженности.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Созданы следующие сервисы: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- подача заявки по гарантированию;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- подача заявки по субсидированию;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- проверка лимита по Заемщику;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- проверка лимита Банка;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- проверка статуса заявки и получение гарантийного обязательства;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- отправка данных о выдаче займа;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 xml:space="preserve">- получение справочников. </w:t>
            </w:r>
          </w:p>
        </w:tc>
      </w:tr>
      <w:tr w:rsidR="006352E3" w:rsidRPr="006352E3" w14:paraId="28B9F6A5" w14:textId="77777777" w:rsidTr="003444D6">
        <w:trPr>
          <w:trHeight w:val="156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F497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0DEA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Факты коррупции и мошенничества, кол-во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814D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случаев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691F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Антикоррупционная комплаенс-служба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B7BC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693C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Фактов коррупции и мошенничества со стороны работников Фонда в 2024 году зафиксировано не было</w:t>
            </w:r>
          </w:p>
        </w:tc>
      </w:tr>
      <w:tr w:rsidR="006352E3" w:rsidRPr="006352E3" w14:paraId="065E18F5" w14:textId="77777777" w:rsidTr="003444D6">
        <w:trPr>
          <w:trHeight w:val="2010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D53D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Социальные показатели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289A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Степень вовлеченности персонала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7290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Оценка степени вовлеченности и удовлетворенности персонала производится путем ежегодного анкетирования персонала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E2B7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ДРП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6F9B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Среднее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96114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ИСПОЛНЕНО</w:t>
            </w: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Уровень вовлеченности и удовлетворенности персонала составил 77,2 %.</w:t>
            </w:r>
          </w:p>
        </w:tc>
      </w:tr>
      <w:tr w:rsidR="006352E3" w:rsidRPr="006352E3" w14:paraId="5B947EAA" w14:textId="77777777" w:rsidTr="003444D6">
        <w:trPr>
          <w:trHeight w:val="153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1690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8EEB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молодых специалистов, прошедших практику или стажировку в пределах Фонда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A9D4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молодых специалистов, прошедших практику или стажировку в пределах Фонда за период</w:t>
            </w: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92FC4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2E84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15 чел.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786A1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ИСПОЛНЕНО</w:t>
            </w: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Практику/стажировку в Фонде в 2024 году прошли 15 молодых специалистов</w:t>
            </w:r>
          </w:p>
        </w:tc>
      </w:tr>
      <w:tr w:rsidR="006352E3" w:rsidRPr="006352E3" w14:paraId="27AA9355" w14:textId="77777777" w:rsidTr="003444D6">
        <w:trPr>
          <w:trHeight w:val="1395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3818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D69F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Среднее количество часов обучения на одного человека, ч/ч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6CCD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Общее количество часов обучения/среднесписочная численность работников Фонда</w:t>
            </w: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C28D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590A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26 ч/ч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0A8DA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ИСПОЛНЕНО</w:t>
            </w: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Среднее количество часов обучения на одного человека составило 26 ч/ч</w:t>
            </w:r>
          </w:p>
        </w:tc>
      </w:tr>
      <w:tr w:rsidR="006352E3" w:rsidRPr="006352E3" w14:paraId="3699FA65" w14:textId="77777777" w:rsidTr="003444D6">
        <w:trPr>
          <w:trHeight w:val="189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D927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8CA0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обращений работников к омбудсмену Фонда по вопросам несоблюдения Кодекса деловой этики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BFB4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поступивших обращений работников к омбудсмену Фонда по вопросам несоблюдения Кодекса деловой этики за период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0D51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Омбудсмен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CDB8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не более 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AD7E6" w14:textId="77777777" w:rsidR="00696E1A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Случаев обращений работников к омбудсмену Фонда по вопросам несоблюдения Кодекса деловой этики в 2024 году </w:t>
            </w:r>
            <w:r w:rsidR="00696E1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–</w:t>
            </w:r>
          </w:p>
          <w:p w14:paraId="5179540B" w14:textId="77777777" w:rsidR="006352E3" w:rsidRPr="006352E3" w:rsidRDefault="00696E1A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2</w:t>
            </w:r>
            <w:r w:rsidR="006352E3"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случая</w:t>
            </w:r>
          </w:p>
        </w:tc>
      </w:tr>
      <w:tr w:rsidR="006352E3" w:rsidRPr="006352E3" w14:paraId="1B0A6BA7" w14:textId="77777777" w:rsidTr="003444D6">
        <w:trPr>
          <w:trHeight w:val="84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7CAB5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6FAD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Случаи травматизма, количество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053B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случаев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89EA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СБ/ДРП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BBE9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2B4AF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Случаев травматизма на рабочем месте в 2024 году не было</w:t>
            </w:r>
          </w:p>
        </w:tc>
      </w:tr>
      <w:tr w:rsidR="006352E3" w:rsidRPr="006352E3" w14:paraId="730B820B" w14:textId="77777777" w:rsidTr="003444D6">
        <w:trPr>
          <w:trHeight w:val="1425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A37B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A044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Случаи дискриминации по любым признакам, количество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30D5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случаев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5D4D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ДРП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51D4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6F96C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Случаев дискриминации по любым признакам в Фонде в 2024 году не наблюдалось</w:t>
            </w:r>
          </w:p>
        </w:tc>
      </w:tr>
      <w:tr w:rsidR="006352E3" w:rsidRPr="006352E3" w14:paraId="3CEE71CC" w14:textId="77777777" w:rsidTr="003444D6">
        <w:trPr>
          <w:trHeight w:val="945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C9B9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7D12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Среднесписочная численность персонала Фонда Даму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0498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Количество штатных работников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E1A9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ДРП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CAD6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454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D67A8" w14:textId="77777777" w:rsidR="006352E3" w:rsidRPr="006352E3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ИСПОЛНЕНО</w:t>
            </w: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br/>
              <w:t>Штатная численность работников составила 454 работников</w:t>
            </w:r>
          </w:p>
        </w:tc>
      </w:tr>
      <w:tr w:rsidR="006352E3" w:rsidRPr="006352E3" w14:paraId="6F3EA3DF" w14:textId="77777777" w:rsidTr="003444D6">
        <w:trPr>
          <w:trHeight w:val="3150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69D1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Экологические показатели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2E13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Сниженный уровень потребления Фондом энергоресурсов в сравнении с предыдущими годами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5CC1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Отношение объема потребленной энергии за отчетный период к объему потребленной энергии за предыдущий период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2763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АД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E18D" w14:textId="77777777" w:rsidR="006352E3" w:rsidRPr="006352E3" w:rsidRDefault="003444D6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4A13EC">
              <w:rPr>
                <w:rFonts w:ascii="Times New Roman" w:hAnsi="Times New Roman" w:cs="Times New Roman"/>
                <w:sz w:val="24"/>
                <w:szCs w:val="24"/>
              </w:rPr>
              <w:t>снижение на 1%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796DE" w14:textId="77777777" w:rsidR="00AC23A8" w:rsidRPr="004A13EC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4A13EC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</w:p>
          <w:p w14:paraId="4A13A8C7" w14:textId="77777777" w:rsidR="006352E3" w:rsidRPr="004A13EC" w:rsidRDefault="00AC23A8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4A13EC">
              <w:rPr>
                <w:rFonts w:ascii="Times New Roman" w:hAnsi="Times New Roman" w:cs="Times New Roman"/>
                <w:sz w:val="24"/>
                <w:szCs w:val="24"/>
              </w:rPr>
              <w:t>В санузлах установлены датчики движения.</w:t>
            </w:r>
            <w:r w:rsidRPr="004A13EC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Фактическое потребление электроэнергии в 2024 году составило 402 499 кВт, в 2023 году — 403 371 кВт, что означает снижение на 1%.</w:t>
            </w:r>
          </w:p>
        </w:tc>
      </w:tr>
      <w:tr w:rsidR="006352E3" w:rsidRPr="006352E3" w14:paraId="7EC820C9" w14:textId="77777777" w:rsidTr="003444D6">
        <w:trPr>
          <w:trHeight w:val="186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8A16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5360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Раздельный сбор отходов в Головном офисе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3422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Контроль за вывозом отходов сервисной компанией и мониторинг соблюдения стандартов</w:t>
            </w: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746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49FD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Корректная сортировка отходов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2356B" w14:textId="77777777" w:rsidR="006352E3" w:rsidRPr="004A13EC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4A13EC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  <w:r w:rsidRPr="004A13EC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Pr="004A13E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Договор № 970840000277EEP2404016/00 от 11 апреля 2024 г. ТОО "АҚ TӘРТІП" «Услуги по вывозу (сбору) неопасных отходов/имущества/материалов» (в 2024 году вывезено 360 м3 ТБО).</w:t>
            </w:r>
          </w:p>
        </w:tc>
      </w:tr>
      <w:tr w:rsidR="006352E3" w:rsidRPr="006352E3" w14:paraId="5D63303D" w14:textId="77777777" w:rsidTr="003444D6">
        <w:trPr>
          <w:trHeight w:val="2263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3D5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D31D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C61F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Сортировка отходов (пластик/ стекло/</w:t>
            </w:r>
            <w:proofErr w:type="spellStart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маталл</w:t>
            </w:r>
            <w:proofErr w:type="spellEnd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/ бумага/</w:t>
            </w:r>
            <w:proofErr w:type="spellStart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несортируемые</w:t>
            </w:r>
            <w:proofErr w:type="spellEnd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отходы)</w:t>
            </w: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4AC8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CB5A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Корректная сортировка отходов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7F65E" w14:textId="77777777" w:rsidR="006352E3" w:rsidRPr="004A13EC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  <w14:ligatures w14:val="none"/>
              </w:rPr>
            </w:pPr>
            <w:r w:rsidRPr="004A13EC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ИСПОЛНЕНО </w:t>
            </w:r>
            <w:r w:rsidRPr="004A13EC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br/>
            </w:r>
            <w:r w:rsidR="0066579A" w:rsidRPr="004A13EC">
              <w:rPr>
                <w:rFonts w:ascii="Times New Roman" w:hAnsi="Times New Roman" w:cs="Times New Roman"/>
                <w:sz w:val="24"/>
                <w:szCs w:val="24"/>
              </w:rPr>
              <w:t>В головном офисе Фонда установлены урны для раздельного сбора мусора и урна для использованных батареек. Дальнейшая утилизация осуществляется в соответствии с Договором № 37000185 от 05.04.2024 года.</w:t>
            </w:r>
          </w:p>
        </w:tc>
      </w:tr>
      <w:tr w:rsidR="006352E3" w:rsidRPr="006352E3" w14:paraId="44578727" w14:textId="77777777" w:rsidTr="003444D6">
        <w:trPr>
          <w:trHeight w:val="123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87ED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5AEE" w14:textId="77777777" w:rsidR="006352E3" w:rsidRPr="006352E3" w:rsidRDefault="006352E3" w:rsidP="00635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090B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Сортировка комплектующих </w:t>
            </w:r>
            <w:proofErr w:type="spellStart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орг.техники</w:t>
            </w:r>
            <w:proofErr w:type="spellEnd"/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(картриджи и т.п.)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C7C3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ДИТ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325F" w14:textId="77777777" w:rsidR="006352E3" w:rsidRPr="006352E3" w:rsidRDefault="006352E3" w:rsidP="0063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352E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Корректная сортировка отходов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638A3" w14:textId="77777777" w:rsidR="006352E3" w:rsidRPr="00DC2C36" w:rsidRDefault="006352E3" w:rsidP="0034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3444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 xml:space="preserve">ИСПОЛНЕНО </w:t>
            </w:r>
            <w:r w:rsidRPr="00AC23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br/>
              <w:t>Производится сортировка и складирование для дальнейшей утилизации согласно Договору по утилизации №27000113 от 29.02.2024</w:t>
            </w:r>
          </w:p>
        </w:tc>
      </w:tr>
    </w:tbl>
    <w:p w14:paraId="6CE8B703" w14:textId="77777777" w:rsidR="006352E3" w:rsidRPr="006352E3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1D1BF" w14:textId="77777777" w:rsidR="006352E3" w:rsidRPr="00DB63F2" w:rsidRDefault="006352E3" w:rsidP="006352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985657" w14:textId="77777777" w:rsidR="00D15B9E" w:rsidRDefault="00D15B9E"/>
    <w:p w14:paraId="48EEBFD2" w14:textId="1FE858C8" w:rsidR="000A7C02" w:rsidRDefault="000A7C02">
      <w:pPr>
        <w:jc w:val="both"/>
        <w:rPr>
          <w:rFonts w:ascii="Times New Roman" w:eastAsia="Times New Roman" w:hAnsi="Times New Roman" w:cs="Times New Roman"/>
        </w:rPr>
      </w:pPr>
    </w:p>
    <w:sectPr w:rsidR="000A7C02" w:rsidSect="006352E3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8CDF" w14:textId="77777777" w:rsidR="000B48EA" w:rsidRDefault="000B48EA" w:rsidP="00FB1918">
      <w:pPr>
        <w:spacing w:after="0" w:line="240" w:lineRule="auto"/>
      </w:pPr>
      <w:r>
        <w:separator/>
      </w:r>
    </w:p>
  </w:endnote>
  <w:endnote w:type="continuationSeparator" w:id="0">
    <w:p w14:paraId="6920F044" w14:textId="77777777" w:rsidR="000B48EA" w:rsidRDefault="000B48EA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7E90418C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3F7820D4" w14:textId="77777777" w:rsidR="000A7C02" w:rsidRPr="00AC16FB" w:rsidRDefault="00000000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18.06.2025 09:43. Копия электронного документа. Положительный результат проверки ЭЦП</w:t>
          </w:r>
        </w:p>
      </w:tc>
    </w:tr>
    <w:tr w:rsidR="00AC16FB" w:rsidRPr="00AC16FB" w14:paraId="61C97A09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F2FA492" w14:textId="77777777" w:rsidR="006B060F" w:rsidRPr="00AC16FB" w:rsidRDefault="006B060F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8C7A" w14:textId="77777777" w:rsidR="000B48EA" w:rsidRDefault="000B48EA" w:rsidP="00FB1918">
      <w:pPr>
        <w:spacing w:after="0" w:line="240" w:lineRule="auto"/>
      </w:pPr>
      <w:r>
        <w:separator/>
      </w:r>
    </w:p>
  </w:footnote>
  <w:footnote w:type="continuationSeparator" w:id="0">
    <w:p w14:paraId="16F4D6D7" w14:textId="77777777" w:rsidR="000B48EA" w:rsidRDefault="000B48EA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E3"/>
    <w:rsid w:val="000A7C02"/>
    <w:rsid w:val="000B48EA"/>
    <w:rsid w:val="000D2DEB"/>
    <w:rsid w:val="001226C8"/>
    <w:rsid w:val="0012467F"/>
    <w:rsid w:val="00190176"/>
    <w:rsid w:val="001B2F2E"/>
    <w:rsid w:val="002079D1"/>
    <w:rsid w:val="00255CE9"/>
    <w:rsid w:val="00325DC4"/>
    <w:rsid w:val="003444D6"/>
    <w:rsid w:val="00374C27"/>
    <w:rsid w:val="004747A1"/>
    <w:rsid w:val="004A13EC"/>
    <w:rsid w:val="004F18BC"/>
    <w:rsid w:val="006352E3"/>
    <w:rsid w:val="0066579A"/>
    <w:rsid w:val="00666B51"/>
    <w:rsid w:val="00696E1A"/>
    <w:rsid w:val="006B060F"/>
    <w:rsid w:val="007F2962"/>
    <w:rsid w:val="00AC23A8"/>
    <w:rsid w:val="00AF5A3D"/>
    <w:rsid w:val="00B30647"/>
    <w:rsid w:val="00D15B9E"/>
    <w:rsid w:val="00D77441"/>
    <w:rsid w:val="00DC2C36"/>
    <w:rsid w:val="00F21678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2022"/>
  <w15:chartTrackingRefBased/>
  <w15:docId w15:val="{34297DB6-272A-436F-A92C-2ACB65FC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E3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2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2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2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2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2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2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2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2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2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5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659</Words>
  <Characters>4542</Characters>
  <Application>Microsoft Office Word</Application>
  <DocSecurity>0</DocSecurity>
  <Lines>359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Абдамбаева</dc:creator>
  <cp:keywords/>
  <dc:description/>
  <cp:lastModifiedBy>Айгуль Абдамбаева</cp:lastModifiedBy>
  <cp:revision>4</cp:revision>
  <dcterms:created xsi:type="dcterms:W3CDTF">2025-06-18T06:23:00Z</dcterms:created>
  <dcterms:modified xsi:type="dcterms:W3CDTF">2025-06-18T08:30:00Z</dcterms:modified>
</cp:coreProperties>
</file>